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w:t>
      </w:r>
      <w:r w:rsidDel="00000000" w:rsidR="00000000" w:rsidRPr="00000000">
        <w:rPr>
          <w:b w:val="1"/>
          <w:bCs w:val="1"/>
          <w:sz w:val="22"/>
          <w:szCs w:val="22"/>
          <w:rtl w:val="0"/>
        </w:rPr>
        <w:t xml:space="preserve">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spacing w:before="240" w:lineRule="auto"/>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RONPA0150ZPB</w:t>
      </w:r>
      <w:r w:rsidDel="00000000" w:rsidR="00000000" w:rsidRPr="00000000">
        <w:rPr>
          <w:rtl w:val="0"/>
        </w:rPr>
      </w:r>
    </w:p>
    <w:p w:rsidR="00000000" w:rsidDel="00000000" w:rsidP="00000000" w:rsidRDefault="00000000" w:rsidRPr="00000000" w14:paraId="00000007">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8">
      <w:pPr>
        <w:spacing w:before="24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Cineritele de Nutasca-Ruseni</w:t>
      </w:r>
      <w:r w:rsidDel="00000000" w:rsidR="00000000" w:rsidRPr="00000000">
        <w:rPr>
          <w:rtl w:val="0"/>
        </w:rPr>
      </w:r>
    </w:p>
    <w:p w:rsidR="00000000" w:rsidDel="00000000" w:rsidP="00000000" w:rsidRDefault="00000000" w:rsidRPr="00000000" w14:paraId="0000000A">
      <w:pPr>
        <w:spacing w:before="240" w:lineRule="auto"/>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B">
      <w:pPr>
        <w:rPr/>
      </w:pPr>
      <w:sdt>
        <w:sdtPr>
          <w:id w:val="-68152102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42272705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63641796"/>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E">
            <w:pPr>
              <w:spacing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spacing w:before="240" w:lineRule="auto"/>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spacing w:before="240" w:lineRule="auto"/>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spacing w:before="240" w:lineRule="auto"/>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r>
        <w:trPr>
          <w:cantSplit w:val="0"/>
          <w:tblHeader w:val="0"/>
        </w:trPr>
        <w:tc>
          <w:tcPr/>
          <w:p w:rsidR="00000000" w:rsidDel="00000000" w:rsidP="00000000" w:rsidRDefault="00000000" w:rsidRPr="00000000" w14:paraId="0000003E">
            <w:pPr>
              <w:rPr>
                <w:sz w:val="22"/>
                <w:szCs w:val="22"/>
              </w:rPr>
            </w:pPr>
            <w:r w:rsidDel="00000000" w:rsidR="00000000" w:rsidRPr="00000000">
              <w:rPr>
                <w:rtl w:val="0"/>
              </w:rPr>
            </w:r>
          </w:p>
        </w:tc>
        <w:tc>
          <w:tcPr/>
          <w:p w:rsidR="00000000" w:rsidDel="00000000" w:rsidP="00000000" w:rsidRDefault="00000000" w:rsidRPr="00000000" w14:paraId="0000003F">
            <w:pPr>
              <w:jc w:val="center"/>
              <w:rPr>
                <w:sz w:val="22"/>
                <w:szCs w:val="22"/>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3">
      <w:pPr>
        <w:jc w:val="center"/>
        <w:rPr/>
      </w:pPr>
      <w:r w:rsidDel="00000000" w:rsidR="00000000" w:rsidRPr="00000000">
        <w:rPr>
          <w:rtl w:val="0"/>
        </w:rPr>
      </w:r>
    </w:p>
    <w:p w:rsidR="00000000" w:rsidDel="00000000" w:rsidP="00000000" w:rsidRDefault="00000000" w:rsidRPr="00000000" w14:paraId="00000044">
      <w:pPr>
        <w:spacing w:before="240" w:lineRule="auto"/>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1,56</w:t>
      </w:r>
      <w:r w:rsidDel="00000000" w:rsidR="00000000" w:rsidRPr="00000000">
        <w:rPr>
          <w:rtl w:val="0"/>
        </w:rPr>
      </w:r>
    </w:p>
    <w:p w:rsidR="00000000" w:rsidDel="00000000" w:rsidP="00000000" w:rsidRDefault="00000000" w:rsidRPr="00000000" w14:paraId="00000046">
      <w:pPr>
        <w:spacing w:before="240" w:lineRule="auto"/>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99,94%</w:t>
      </w:r>
      <w:r w:rsidDel="00000000" w:rsidR="00000000" w:rsidRPr="00000000">
        <w:rPr>
          <w:rtl w:val="0"/>
        </w:rPr>
      </w:r>
    </w:p>
    <w:p w:rsidR="00000000" w:rsidDel="00000000" w:rsidP="00000000" w:rsidRDefault="00000000" w:rsidRPr="00000000" w14:paraId="00000048">
      <w:pPr>
        <w:spacing w:before="240" w:lineRule="auto"/>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9">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A">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4F">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Bacău</w:t>
      </w:r>
      <w:r w:rsidDel="00000000" w:rsidR="00000000" w:rsidRPr="00000000">
        <w:rPr>
          <w:rtl w:val="0"/>
        </w:rPr>
      </w:r>
    </w:p>
    <w:p w:rsidR="00000000" w:rsidDel="00000000" w:rsidP="00000000" w:rsidRDefault="00000000" w:rsidRPr="00000000" w14:paraId="00000051">
      <w:pPr>
        <w:spacing w:before="240" w:lineRule="auto"/>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2">
            <w:pPr>
              <w:rPr/>
            </w:pPr>
            <w:sdt>
              <w:sdtPr>
                <w:id w:val="210261481"/>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sdt>
              <w:sdtPr>
                <w:id w:val="1399824517"/>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7">
            <w:pPr>
              <w:rPr/>
            </w:pPr>
            <w:sdt>
              <w:sdtPr>
                <w:id w:val="-1555337268"/>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1918855138"/>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1654630416"/>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C">
      <w:pPr>
        <w:spacing w:before="240" w:lineRule="auto"/>
        <w:rPr/>
      </w:pPr>
      <w:r w:rsidDel="00000000" w:rsidR="00000000" w:rsidRPr="00000000">
        <w:rPr>
          <w:rtl w:val="0"/>
        </w:rPr>
      </w:r>
    </w:p>
    <w:p w:rsidR="00000000" w:rsidDel="00000000" w:rsidP="00000000" w:rsidRDefault="00000000" w:rsidRPr="00000000" w14:paraId="0000005D">
      <w:pPr>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p>
    <w:p w:rsidR="00000000" w:rsidDel="00000000" w:rsidP="00000000" w:rsidRDefault="00000000" w:rsidRPr="00000000" w14:paraId="0000005E">
      <w:pPr>
        <w:jc w:val="center"/>
        <w:rPr/>
      </w:pPr>
      <w:r w:rsidDel="00000000" w:rsidR="00000000" w:rsidRPr="00000000">
        <w:rPr>
          <w:rtl w:val="0"/>
        </w:rPr>
      </w:r>
    </w:p>
    <w:p w:rsidR="00000000" w:rsidDel="00000000" w:rsidP="00000000" w:rsidRDefault="00000000" w:rsidRPr="00000000" w14:paraId="0000005F">
      <w:pPr>
        <w:spacing w:before="240" w:lineRule="auto"/>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61">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2">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3">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5">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6">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1,56</w:t>
      </w:r>
      <w:r w:rsidDel="00000000" w:rsidR="00000000" w:rsidRPr="00000000">
        <w:rPr>
          <w:rtl w:val="0"/>
        </w:rPr>
      </w:r>
    </w:p>
    <w:p w:rsidR="00000000" w:rsidDel="00000000" w:rsidP="00000000" w:rsidRDefault="00000000" w:rsidRPr="00000000" w14:paraId="00000068">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monument al naturii RONPA0150 Cineritele de Nutasca-Ruseni;</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rPr>
                <w:b w:val="1"/>
                <w:bCs w:val="1"/>
                <w:sz w:val="22"/>
                <w:szCs w:val="22"/>
              </w:rPr>
            </w:pPr>
            <w:r w:rsidDel="00000000" w:rsidR="00000000" w:rsidRPr="00000000">
              <w:rPr>
                <w:b w:val="1"/>
                <w:bCs w:val="1"/>
                <w:sz w:val="22"/>
                <w:szCs w:val="22"/>
                <w:rtl w:val="0"/>
              </w:rPr>
              <w:t xml:space="preserve">Habitate de pajiști xerofile seminaturale și facies cu tufărișuri:</w:t>
            </w:r>
          </w:p>
          <w:p w:rsidR="00000000" w:rsidDel="00000000" w:rsidP="00000000" w:rsidRDefault="00000000" w:rsidRPr="00000000" w14:paraId="00000071">
            <w:pPr>
              <w:spacing w:after="0" w:lineRule="auto"/>
              <w:rPr>
                <w:i w:val="1"/>
                <w:iCs w:val="1"/>
              </w:rPr>
            </w:pPr>
            <w:r w:rsidDel="00000000" w:rsidR="00000000" w:rsidRPr="00000000">
              <w:rPr>
                <w:sz w:val="22"/>
                <w:szCs w:val="22"/>
                <w:rtl w:val="0"/>
              </w:rPr>
              <w:t xml:space="preserve">6240* Pajişti stepice subpanonice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4">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75">
            <w:pPr>
              <w:spacing w:after="0" w:lineRule="auto"/>
              <w:rPr/>
            </w:pPr>
            <w:r w:rsidDel="00000000" w:rsidR="00000000" w:rsidRPr="00000000">
              <w:rPr>
                <w:i w:val="1"/>
                <w:iCs w:val="1"/>
                <w:sz w:val="22"/>
                <w:szCs w:val="22"/>
                <w:rtl w:val="0"/>
              </w:rPr>
              <w:t xml:space="preserve">1263 Lacerta viridis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078">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79">
            <w:pPr>
              <w:jc w:val="both"/>
              <w:rPr/>
            </w:pPr>
            <w:r w:rsidDel="00000000" w:rsidR="00000000" w:rsidRPr="00000000">
              <w:rPr>
                <w:sz w:val="22"/>
                <w:szCs w:val="22"/>
                <w:rtl w:val="0"/>
              </w:rPr>
              <w:t xml:space="preserve">Desemnarea ca ZPB se fundamentează pe criteriul stabilit de metodologie pentru monumente ale naturii, precum și pe importanța habitatelor deschise pentru conservarea biodiversității.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line="276"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07E">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7F">
            <w:pPr>
              <w:spacing w:line="276"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80">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1">
            <w:pPr>
              <w:spacing w:line="276"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82">
            <w:pPr>
              <w:spacing w:line="276"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83">
            <w:pPr>
              <w:spacing w:line="276" w:lineRule="auto"/>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84">
            <w:pPr>
              <w:spacing w:line="276"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85">
            <w:pPr>
              <w:spacing w:line="276"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86">
            <w:pPr>
              <w:spacing w:line="276"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87">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8">
            <w:pPr>
              <w:spacing w:line="276"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89">
            <w:pPr>
              <w:spacing w:line="276"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8A">
            <w:pPr>
              <w:spacing w:line="276"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8B">
            <w:pPr>
              <w:spacing w:line="276"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8C">
            <w:pPr>
              <w:spacing w:line="276"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8D">
            <w:pPr>
              <w:spacing w:line="276"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8E">
            <w:pPr>
              <w:spacing w:line="276"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8F">
            <w:pPr>
              <w:spacing w:line="276"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90">
            <w:pPr>
              <w:spacing w:line="276"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91">
            <w:pPr>
              <w:spacing w:line="276"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92">
            <w:pPr>
              <w:spacing w:line="276"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93">
            <w:pPr>
              <w:spacing w:line="276"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94">
            <w:pPr>
              <w:spacing w:line="276"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95">
            <w:pPr>
              <w:spacing w:line="276"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96">
            <w:pPr>
              <w:spacing w:line="276"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97">
            <w:pPr>
              <w:spacing w:line="276"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98">
            <w:pPr>
              <w:spacing w:line="276"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99">
            <w:pPr>
              <w:spacing w:after="0" w:line="276" w:lineRule="auto"/>
              <w:jc w:val="both"/>
              <w:rPr>
                <w:b w:val="1"/>
                <w:bCs w:val="1"/>
                <w:sz w:val="22"/>
                <w:szCs w:val="22"/>
              </w:rPr>
            </w:pPr>
            <w:r w:rsidDel="00000000" w:rsidR="00000000" w:rsidRPr="00000000">
              <w:rPr>
                <w:rtl w:val="0"/>
              </w:rPr>
            </w:r>
          </w:p>
          <w:p w:rsidR="00000000" w:rsidDel="00000000" w:rsidP="00000000" w:rsidRDefault="00000000" w:rsidRPr="00000000" w14:paraId="00000098">
            <w:pPr>
              <w:spacing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rPr/>
            </w:pPr>
            <w:r w:rsidDel="00000000" w:rsidR="00000000" w:rsidRPr="00000000">
              <w:rPr>
                <w:sz w:val="22"/>
                <w:szCs w:val="22"/>
                <w:rtl w:val="0"/>
              </w:rPr>
              <w:t xml:space="preserve">Privată</w:t>
            </w:r>
            <w:r w:rsidDel="00000000" w:rsidR="00000000" w:rsidRPr="00000000">
              <w:rPr>
                <w:rtl w:val="0"/>
              </w:rPr>
            </w:r>
          </w:p>
        </w:tc>
      </w:tr>
    </w:tbl>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jc w:val="cente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m8zgrvj71dpd"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 Comanescu M., Mihailescu S., 2005 - Habitatele din Romania” – Biris I., Editura Tehnica Silvica, București;</w:t>
      </w:r>
    </w:p>
    <w:p w:rsidR="00000000" w:rsidDel="00000000" w:rsidP="00000000" w:rsidRDefault="00000000" w:rsidRPr="00000000" w14:paraId="0000009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A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1">
      <w:pPr>
        <w:spacing w:before="240" w:lineRule="auto"/>
        <w:jc w:val="center"/>
        <w:rPr/>
      </w:pPr>
      <w:r w:rsidDel="00000000" w:rsidR="00000000" w:rsidRPr="00000000">
        <w:rPr>
          <w:rtl w:val="0"/>
        </w:rPr>
      </w:r>
    </w:p>
    <w:p w:rsidR="00000000" w:rsidDel="00000000" w:rsidP="00000000" w:rsidRDefault="00000000" w:rsidRPr="00000000" w14:paraId="000000A2">
      <w:pPr>
        <w:jc w:val="center"/>
        <w:rPr>
          <w:b w:val="1"/>
          <w:bCs w:val="1"/>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p>
    <w:p w:rsidR="00000000" w:rsidDel="00000000" w:rsidP="00000000" w:rsidRDefault="00000000" w:rsidRPr="00000000" w14:paraId="000000A3">
      <w:pPr>
        <w:jc w:val="center"/>
        <w:rPr/>
      </w:pPr>
      <w:r w:rsidDel="00000000" w:rsidR="00000000" w:rsidRPr="00000000">
        <w:rPr>
          <w:rtl w:val="0"/>
        </w:rPr>
      </w:r>
    </w:p>
    <w:p w:rsidR="00000000" w:rsidDel="00000000" w:rsidP="00000000" w:rsidRDefault="00000000" w:rsidRPr="00000000" w14:paraId="000000A4">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pqrkmwjrgiyl" w:id="1"/>
      <w:bookmarkEnd w:id="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17 martie 2025 – Bacău.</w:t>
      </w:r>
    </w:p>
    <w:p w:rsidR="00000000" w:rsidDel="00000000" w:rsidP="00000000" w:rsidRDefault="00000000" w:rsidRPr="00000000" w14:paraId="000000A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23 ianuarie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Bacău.</w:t>
      </w:r>
    </w:p>
    <w:p w:rsidR="00000000" w:rsidDel="00000000" w:rsidP="00000000" w:rsidRDefault="00000000" w:rsidRPr="00000000" w14:paraId="000000A7">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A8">
      <w:pPr>
        <w:jc w:val="center"/>
        <w:rPr/>
      </w:pPr>
      <w:r w:rsidDel="00000000" w:rsidR="00000000" w:rsidRPr="00000000">
        <w:rPr>
          <w:rtl w:val="0"/>
        </w:rPr>
      </w:r>
    </w:p>
    <w:p w:rsidR="00000000" w:rsidDel="00000000" w:rsidP="00000000" w:rsidRDefault="00000000" w:rsidRPr="00000000" w14:paraId="000000A9">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AA">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L47LNsx75U0zMKBBR5fdqz9pg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m04emdydmo3MWRwZDIOaC5wcXJrbXdqcmdpeWw4AHIhMXR1UUJQd0ZPVVg4b0M0U1NfZzZBdXRhT29vMFFmdzd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